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CF70" w14:textId="3141F0BF" w:rsidR="00856421" w:rsidRPr="00FE580C" w:rsidRDefault="00037880" w:rsidP="00FE580C">
      <w:pPr>
        <w:jc w:val="both"/>
        <w:rPr>
          <w:sz w:val="28"/>
          <w:szCs w:val="28"/>
        </w:rPr>
      </w:pPr>
      <w:r w:rsidRPr="00FA6F15">
        <w:rPr>
          <w:rFonts w:ascii="Century Gothic" w:eastAsia="Arial Unicode MS" w:hAnsi="Century Gothic" w:cs="Arial"/>
          <w:bCs/>
          <w:spacing w:val="-3"/>
        </w:rPr>
        <w:t xml:space="preserve">- </w:t>
      </w:r>
      <w:proofErr w:type="gramStart"/>
      <w:r w:rsidRPr="00FA6F15">
        <w:rPr>
          <w:rFonts w:ascii="Century Gothic" w:eastAsia="Arial Unicode MS" w:hAnsi="Century Gothic" w:cs="Arial"/>
          <w:bCs/>
          <w:spacing w:val="-3"/>
        </w:rPr>
        <w:t xml:space="preserve">DE </w:t>
      </w:r>
      <w:r>
        <w:rPr>
          <w:rFonts w:ascii="Century Gothic" w:eastAsia="Arial Unicode MS" w:hAnsi="Century Gothic" w:cs="Arial"/>
          <w:bCs/>
          <w:spacing w:val="-3"/>
        </w:rPr>
        <w:t xml:space="preserve"> CONFORMIDAD</w:t>
      </w:r>
      <w:proofErr w:type="gramEnd"/>
      <w:r>
        <w:rPr>
          <w:rFonts w:ascii="Century Gothic" w:eastAsia="Arial Unicode MS" w:hAnsi="Century Gothic" w:cs="Arial"/>
          <w:bCs/>
          <w:spacing w:val="-3"/>
        </w:rPr>
        <w:t xml:space="preserve"> CON EL </w:t>
      </w:r>
      <w:r>
        <w:rPr>
          <w:rFonts w:ascii="Century Gothic" w:eastAsia="Arial Unicode MS" w:hAnsi="Century Gothic" w:cs="Arial"/>
          <w:b/>
        </w:rPr>
        <w:t xml:space="preserve">DÉCIMO SÉPTIMO </w:t>
      </w:r>
      <w:r w:rsidRPr="006B055E">
        <w:rPr>
          <w:rFonts w:ascii="Century Gothic" w:eastAsia="Arial Unicode MS" w:hAnsi="Century Gothic" w:cs="Arial"/>
          <w:b/>
        </w:rPr>
        <w:t>PUNTO</w:t>
      </w:r>
      <w:r>
        <w:rPr>
          <w:rFonts w:ascii="Century Gothic" w:eastAsia="Arial Unicode MS" w:hAnsi="Century Gothic" w:cs="Arial"/>
        </w:rPr>
        <w:t xml:space="preserve"> DEL ORDEN DEL DÍA,  SE LE CONCEDIÓ EL USO DE LA VOZ AL </w:t>
      </w:r>
      <w:r>
        <w:rPr>
          <w:rFonts w:ascii="Century Gothic" w:eastAsia="Arial Unicode MS" w:hAnsi="Century Gothic" w:cs="Arial"/>
          <w:b/>
        </w:rPr>
        <w:t xml:space="preserve"> DIPUTADO LUIS ARMANDO DÍAZ, </w:t>
      </w:r>
      <w:r>
        <w:rPr>
          <w:rFonts w:ascii="Century Gothic" w:eastAsia="Arial Unicode MS" w:hAnsi="Century Gothic" w:cs="Arial"/>
        </w:rPr>
        <w:t xml:space="preserve"> QUIEN SOLICITÓ LA DISPENSA DE SEGUNDA LECTURA DEL </w:t>
      </w:r>
      <w:r>
        <w:rPr>
          <w:rFonts w:ascii="Century Gothic" w:eastAsia="Arial Unicode MS" w:hAnsi="Century Gothic" w:cs="Arial"/>
          <w:b/>
        </w:rPr>
        <w:t xml:space="preserve">DICTAMEN </w:t>
      </w:r>
      <w:r>
        <w:rPr>
          <w:rFonts w:ascii="Century Gothic" w:eastAsia="Arial Unicode MS" w:hAnsi="Century Gothic" w:cs="Arial"/>
        </w:rPr>
        <w:t xml:space="preserve"> CON PROYECTO DE DECRETO QUE PRESENTA LA  </w:t>
      </w:r>
      <w:r>
        <w:rPr>
          <w:rFonts w:ascii="Century Gothic" w:eastAsia="Arial Unicode MS" w:hAnsi="Century Gothic" w:cs="Arial"/>
          <w:b/>
        </w:rPr>
        <w:t xml:space="preserve">COMISIÓN PERMANENTE DE ASUNTOS FISCALES Y ADMINISTRATIVOS, </w:t>
      </w:r>
      <w:r>
        <w:rPr>
          <w:rFonts w:ascii="Century Gothic" w:eastAsia="Arial Unicode MS" w:hAnsi="Century Gothic" w:cs="Arial"/>
        </w:rPr>
        <w:t xml:space="preserve"> QUE CONTIENE LA LEY DE INGRESOS DEL MUNICIPIO DE LOS CABOS, PARA EL EJERCICIO FISCAL 2024. SEGUIDAMENTE  Y </w:t>
      </w:r>
      <w:r>
        <w:rPr>
          <w:rFonts w:ascii="Century Gothic" w:hAnsi="Century Gothic" w:cs="Arial"/>
          <w:bCs/>
        </w:rPr>
        <w:t xml:space="preserve">EN VIRTUD DE LA SOLICITUD DE DISPENSA DE LA SEGUNDA LECTURA DEL PRESENTE DICTAMEN CON PROYECTO DE DECRETO, QUE HA SIDO PRESENTADA Y DE CONFORMIDAD CON LO ESTABLECIDO EN EL ARTICULO 127 DE LA LEY ORGÁNICA DEL  PODER LEGISLATIVO, LA PRESIDENCIA PUSO A CONSIDERACIÓN DE LA ASAMBLEA SI ES DE APROBARSE O NO, DICHA SOLICITUD, INSTRUYENDO  A LA DIPUTADA SECRETARIA  REALIZAR LA CONSULTA RESPECTIVA A LA ASAMBLEA EN VOTACIÓN ECONÓMICA, </w:t>
      </w:r>
      <w:r>
        <w:rPr>
          <w:rFonts w:ascii="Century Gothic" w:hAnsi="Century Gothic" w:cs="Arial"/>
          <w:b/>
          <w:bCs/>
        </w:rPr>
        <w:t xml:space="preserve"> RESULTANDO LA MAYORÍA DE LAS Y LOS DIPUTADOS A FAVOR, </w:t>
      </w:r>
      <w:r>
        <w:rPr>
          <w:rFonts w:ascii="Century Gothic" w:hAnsi="Century Gothic" w:cs="Arial"/>
          <w:bCs/>
        </w:rPr>
        <w:t xml:space="preserve"> POR LO QUE </w:t>
      </w:r>
      <w:r>
        <w:rPr>
          <w:rFonts w:ascii="Century Gothic" w:eastAsia="Arial Unicode MS" w:hAnsi="Century Gothic" w:cs="Arial"/>
        </w:rPr>
        <w:t xml:space="preserve">ACUERDO AL RESULTADO DE LA VOTACIÓN,  Y CONFORME AL ÚLTIMO PÁRRAFO DEL ARTÍCULO 129 DE LA LEY ORGÁNICA DEL PODER LEGISLATIVO, SE DECLARÓ </w:t>
      </w:r>
      <w:r>
        <w:rPr>
          <w:rFonts w:ascii="Century Gothic" w:eastAsia="Arial Unicode MS" w:hAnsi="Century Gothic" w:cs="Arial"/>
          <w:b/>
        </w:rPr>
        <w:t>APROBADA LA DISPENSA DE LA SEGUNDA LECTURA</w:t>
      </w:r>
      <w:r>
        <w:rPr>
          <w:rFonts w:ascii="Century Gothic" w:eastAsia="Arial Unicode MS" w:hAnsi="Century Gothic" w:cs="Arial"/>
        </w:rPr>
        <w:t>, Y CONSECUENTEMENTE, “</w:t>
      </w:r>
      <w:r>
        <w:rPr>
          <w:rFonts w:ascii="Century Gothic" w:eastAsia="Arial Unicode MS" w:hAnsi="Century Gothic" w:cs="Arial"/>
          <w:b/>
        </w:rPr>
        <w:t xml:space="preserve">EL DICTAMEN ESTÁ A DISCUSIÓN”; </w:t>
      </w:r>
      <w:r w:rsidRPr="007F64D4">
        <w:rPr>
          <w:rFonts w:ascii="Century Gothic" w:eastAsia="Arial Unicode MS" w:hAnsi="Century Gothic" w:cs="Arial"/>
        </w:rPr>
        <w:t>SEGUIDAMENTE Y DE</w:t>
      </w:r>
      <w:r>
        <w:rPr>
          <w:rFonts w:ascii="Century Gothic" w:eastAsia="Arial Unicode MS" w:hAnsi="Century Gothic" w:cs="Arial"/>
          <w:spacing w:val="-3"/>
        </w:rPr>
        <w:t xml:space="preserve"> ACUERDO A LO DISPUESTO POR EL ARTÍCULO 130 DE LA Y LEY ORGÁNICA DE ESTE PODER LEGISLATIVO, SE PUSO A DISCUSIÓN EL </w:t>
      </w:r>
      <w:r>
        <w:rPr>
          <w:rFonts w:ascii="Century Gothic" w:eastAsia="Arial Unicode MS" w:hAnsi="Century Gothic" w:cs="Arial"/>
          <w:b/>
          <w:spacing w:val="-3"/>
        </w:rPr>
        <w:t>DICTAMEN  PRIMERO EN LO GENERAL</w:t>
      </w:r>
      <w:r>
        <w:rPr>
          <w:rFonts w:ascii="Century Gothic" w:eastAsia="Arial Unicode MS" w:hAnsi="Century Gothic" w:cs="Arial"/>
          <w:spacing w:val="-3"/>
        </w:rPr>
        <w:t xml:space="preserve"> Y DESPUÉS EN LO PARTICULAR, EN ESTE CONTEXTO Y CONFORME AL ARTÍCULO 133 DEL MISMO ORDENAMIENTO, SE SOLICITÓ A LA DIPUTADA SECRETARIA LEVANTE LA LISTA DE ORADORES PARA DISCUTIR EN LO GENERAL, EL PRESENTE DICTAMEN </w:t>
      </w:r>
      <w:r>
        <w:rPr>
          <w:rFonts w:ascii="Century Gothic" w:eastAsia="Arial Unicode MS" w:hAnsi="Century Gothic" w:cs="Arial"/>
          <w:b/>
          <w:spacing w:val="-3"/>
        </w:rPr>
        <w:t xml:space="preserve"> Y AL NO HABER REGISTRO DE INTERVENCIONES </w:t>
      </w:r>
      <w:r>
        <w:rPr>
          <w:rFonts w:ascii="Century Gothic" w:eastAsia="Arial Unicode MS" w:hAnsi="Century Gothic" w:cs="Arial"/>
          <w:bCs/>
          <w:spacing w:val="-3"/>
        </w:rPr>
        <w:t xml:space="preserve">SE INSTRUYÓ A LA  DIPUTADA SECRETARIA SOMETER A VOTACIÓN EN FORMA NOMINAL EL PRESENTE DICTAMEN, RESULTANDO: 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 DIECIOCHO VOTOS A FAVOR</w:t>
      </w:r>
      <w:r>
        <w:rPr>
          <w:rFonts w:ascii="Century Gothic" w:eastAsia="Arial Unicode MS" w:hAnsi="Century Gothic" w:cs="Arial"/>
          <w:bCs/>
          <w:spacing w:val="-3"/>
        </w:rPr>
        <w:t xml:space="preserve"> MANIFESTADOS POR TERESITA DE JESÚS VALENTÍN VÁZQ</w:t>
      </w:r>
      <w:r w:rsidRPr="00767EF5">
        <w:rPr>
          <w:rFonts w:ascii="Century Gothic" w:eastAsia="Arial Unicode MS" w:hAnsi="Century Gothic" w:cs="Arial"/>
          <w:bCs/>
          <w:spacing w:val="-3"/>
          <w:u w:val="single"/>
        </w:rPr>
        <w:t>U</w:t>
      </w:r>
      <w:r>
        <w:rPr>
          <w:rFonts w:ascii="Century Gothic" w:eastAsia="Arial Unicode MS" w:hAnsi="Century Gothic" w:cs="Arial"/>
          <w:bCs/>
          <w:spacing w:val="-3"/>
        </w:rPr>
        <w:t xml:space="preserve">EZ, </w:t>
      </w:r>
      <w:r w:rsidRPr="00767EF5">
        <w:rPr>
          <w:rFonts w:ascii="Century Gothic" w:hAnsi="Century Gothic"/>
        </w:rPr>
        <w:t>JOSÉ MARÍA AVILÉS CASTRO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GABRIELA CISNEROS RUIZ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FERNANDO HOYOS AGUILAR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EUFROCINA LÓPEZ VELASCO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JOSÉ RIGOBERTO MARES AGUILAR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BLANCA BELIA MÁRQUEZ ESPINOZA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ARMANDO MARTÍNEZ VEGA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GABRIELA MONTOYA TERRAZAS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GUADALUPE  MORENO HIGUERA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PAZ DEL ALMA OCHOA AMADOR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JUAN PÉREZ CAYETANO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MARÍA LUISA TREJO PIÑUELAS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 xml:space="preserve"> EDUARDO VALENTÍN VAN WORMER CASTRO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GUADALUPE VÁZQUEZ JACINTO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LUISA OJEDA GONZÁLEZ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EDA MARÍA PALACIOS MÁRQUEZ</w:t>
      </w:r>
      <w:r>
        <w:rPr>
          <w:rFonts w:ascii="Century Gothic" w:hAnsi="Century Gothic" w:cs="Arial"/>
        </w:rPr>
        <w:t xml:space="preserve"> Y </w:t>
      </w:r>
      <w:r w:rsidRPr="00767EF5">
        <w:rPr>
          <w:rFonts w:ascii="Century Gothic" w:hAnsi="Century Gothic" w:cs="Arial"/>
        </w:rPr>
        <w:t>LUIS ARMANDO DÍAZ</w:t>
      </w:r>
      <w:r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  <w:b/>
        </w:rPr>
        <w:t xml:space="preserve"> CERO VOTOS EN CONTRA Y CERO ABSTENCIONES.- </w:t>
      </w:r>
      <w:r>
        <w:rPr>
          <w:rFonts w:ascii="Century Gothic" w:hAnsi="Century Gothic" w:cs="Arial"/>
        </w:rPr>
        <w:t xml:space="preserve">  EN CONSECUENCIA </w:t>
      </w:r>
      <w:r>
        <w:rPr>
          <w:rFonts w:ascii="Century Gothic" w:eastAsia="Arial Unicode MS" w:hAnsi="Century Gothic" w:cs="Arial"/>
          <w:spacing w:val="-3"/>
        </w:rPr>
        <w:t xml:space="preserve">SE DECLARÓ </w:t>
      </w:r>
      <w:r>
        <w:rPr>
          <w:rFonts w:ascii="Century Gothic" w:eastAsia="Arial Unicode MS" w:hAnsi="Century Gothic" w:cs="Arial"/>
          <w:b/>
          <w:spacing w:val="-3"/>
        </w:rPr>
        <w:t>APROBADO</w:t>
      </w:r>
      <w:r>
        <w:rPr>
          <w:rFonts w:ascii="Century Gothic" w:eastAsia="Arial Unicode MS" w:hAnsi="Century Gothic" w:cs="Arial"/>
          <w:spacing w:val="-3"/>
        </w:rPr>
        <w:t xml:space="preserve"> EN LO GENERAL EL DICTAMEN QUE NOS OCUPA, </w:t>
      </w:r>
      <w:r w:rsidRPr="008E21CC">
        <w:rPr>
          <w:rFonts w:ascii="Century Gothic" w:eastAsia="Arial Unicode MS" w:hAnsi="Century Gothic" w:cs="Arial"/>
          <w:b/>
          <w:spacing w:val="-3"/>
        </w:rPr>
        <w:t>PASANDO AHORA A SU DISCUSIÓN EN LO PARTICULAR</w:t>
      </w:r>
      <w:r>
        <w:rPr>
          <w:rFonts w:ascii="Century Gothic" w:eastAsia="Arial Unicode MS" w:hAnsi="Century Gothic" w:cs="Arial"/>
          <w:spacing w:val="-3"/>
        </w:rPr>
        <w:t xml:space="preserve">  Y E</w:t>
      </w:r>
      <w:r>
        <w:rPr>
          <w:rFonts w:ascii="Century Gothic" w:eastAsia="Arial Unicode MS" w:hAnsi="Century Gothic" w:cs="Arial"/>
          <w:bCs/>
          <w:spacing w:val="-3"/>
        </w:rPr>
        <w:t>N RAZÓN DE QUE NO HABERSE REGISTRADO RESERVAS EN LO PARTICULAR, Y CON FUNDAMENTO EN EL ARTÍCULO 145 DE LA LEY ORGÁNICA DEL PODER LEGISLATIVO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,  LA PRESIDENCIA DECLARÓ APROBADO EL DICTAMEN EN TODOS SUS TÉRMINOS </w:t>
      </w:r>
      <w:r>
        <w:rPr>
          <w:rFonts w:ascii="Century Gothic" w:eastAsia="Arial Unicode MS" w:hAnsi="Century Gothic" w:cs="Arial"/>
          <w:bCs/>
          <w:spacing w:val="-3"/>
        </w:rPr>
        <w:t>INSTRUYÉNDOSE A LA DIPUTADA SECRETARIA A EMITIR EL DECRETO  CORRESPONDIENTE</w:t>
      </w:r>
      <w:r>
        <w:rPr>
          <w:rFonts w:ascii="Century Gothic" w:eastAsia="Arial Unicode MS" w:hAnsi="Century Gothic" w:cs="Arial"/>
          <w:b/>
          <w:bCs/>
          <w:spacing w:val="-3"/>
        </w:rPr>
        <w:t>.- -</w:t>
      </w:r>
      <w:r w:rsidRPr="00FA6F15">
        <w:rPr>
          <w:rFonts w:ascii="Century Gothic" w:eastAsia="Arial Unicode MS" w:hAnsi="Century Gothic" w:cs="Arial"/>
          <w:bCs/>
          <w:spacing w:val="-3"/>
        </w:rPr>
        <w:t>-</w:t>
      </w:r>
      <w:bookmarkStart w:id="0" w:name="_GoBack"/>
      <w:bookmarkEnd w:id="0"/>
    </w:p>
    <w:sectPr w:rsidR="00856421" w:rsidRPr="00FE5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21"/>
    <w:rsid w:val="00037880"/>
    <w:rsid w:val="000B3A86"/>
    <w:rsid w:val="004C6E9F"/>
    <w:rsid w:val="0073579C"/>
    <w:rsid w:val="00856421"/>
    <w:rsid w:val="00FC464C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6AD8"/>
  <w15:chartTrackingRefBased/>
  <w15:docId w15:val="{ADD25EFA-834C-4DE5-AFCE-6311B2F9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7</cp:revision>
  <dcterms:created xsi:type="dcterms:W3CDTF">2024-04-23T20:12:00Z</dcterms:created>
  <dcterms:modified xsi:type="dcterms:W3CDTF">2024-04-23T20:24:00Z</dcterms:modified>
</cp:coreProperties>
</file>